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8F" w:rsidRPr="00B81D07" w:rsidRDefault="0016628F" w:rsidP="0016628F">
      <w:pPr>
        <w:spacing w:before="150" w:beforeAutospacing="0"/>
        <w:jc w:val="center"/>
        <w:rPr>
          <w:rFonts w:ascii="Times New Roman" w:eastAsia="Times New Roman" w:hAnsi="Times New Roman"/>
          <w:b/>
          <w:sz w:val="44"/>
          <w:szCs w:val="44"/>
          <w:lang w:eastAsia="cs-CZ"/>
        </w:rPr>
      </w:pPr>
      <w:r w:rsidRPr="00B81D07">
        <w:rPr>
          <w:rFonts w:eastAsia="Times New Roman" w:cs="Calibri"/>
          <w:b/>
          <w:bCs/>
          <w:sz w:val="44"/>
          <w:szCs w:val="44"/>
          <w:u w:val="single"/>
          <w:lang w:eastAsia="cs-CZ"/>
        </w:rPr>
        <w:t>INFORMACE PRO VEŘEJNOST</w:t>
      </w:r>
    </w:p>
    <w:p w:rsidR="0016628F" w:rsidRPr="00955C71" w:rsidRDefault="0016628F" w:rsidP="00B81D07">
      <w:pPr>
        <w:spacing w:before="0" w:beforeAutospacing="0"/>
        <w:rPr>
          <w:rFonts w:ascii="Arial" w:eastAsia="Times New Roman" w:hAnsi="Arial" w:cs="Arial"/>
          <w:sz w:val="28"/>
          <w:szCs w:val="28"/>
          <w:lang w:eastAsia="cs-CZ"/>
        </w:rPr>
      </w:pPr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Dne 1. 1. 2014 nabyl účinnosti zákon č. 256/2013 Sb., o katastru nemovitostí (dále jen katastrální zákon), který v § 64 ukládá Českému úřadu zeměměřickému a katastrálnímu předat Úřadu pro zastupování </w:t>
      </w:r>
      <w:proofErr w:type="gramStart"/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státu </w:t>
      </w:r>
      <w:r w:rsidR="00955C71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>ve</w:t>
      </w:r>
      <w:proofErr w:type="gramEnd"/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 věcech majetkových (dále jen ÚZSVM) údaje o nemovitostech, u nichž není osoba dosud zapsaná v katastru nemovitostí jako vlastník nebo jiný oprávněný označena dostatečně určitě.</w:t>
      </w:r>
    </w:p>
    <w:p w:rsidR="0016628F" w:rsidRPr="00955C71" w:rsidRDefault="0016628F" w:rsidP="00B81D07">
      <w:pPr>
        <w:spacing w:before="0" w:beforeAutospacing="0"/>
        <w:rPr>
          <w:rFonts w:ascii="Arial" w:eastAsia="Times New Roman" w:hAnsi="Arial" w:cs="Arial"/>
          <w:sz w:val="28"/>
          <w:szCs w:val="28"/>
          <w:lang w:eastAsia="cs-CZ"/>
        </w:rPr>
      </w:pPr>
      <w:r w:rsidRPr="00955C71">
        <w:rPr>
          <w:rFonts w:ascii="Arial" w:eastAsia="Times New Roman" w:hAnsi="Arial" w:cs="Arial"/>
          <w:sz w:val="28"/>
          <w:szCs w:val="28"/>
          <w:lang w:eastAsia="cs-CZ"/>
        </w:rPr>
        <w:t>V § 65 katastrálního zákona se ÚZSV</w:t>
      </w:r>
      <w:r w:rsidR="00B81D07" w:rsidRPr="00955C71">
        <w:rPr>
          <w:rFonts w:ascii="Arial" w:eastAsia="Times New Roman" w:hAnsi="Arial" w:cs="Arial"/>
          <w:sz w:val="28"/>
          <w:szCs w:val="28"/>
          <w:lang w:eastAsia="cs-CZ"/>
        </w:rPr>
        <w:t>M ukládá vést o nemovitostech s 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>nejednoznačným vlastníkem evidenci, tuto evidenci zveřejnit na svých internetových stránkách a údaje předat obecnímu úřadu, na jehož území se nemovitost nachází, s tím, že obecní úřad údaje zveřejní na úřední desce. Dále zákon ukládá ÚZSVM provést v součinnosti s příslušným obecním úřadem šetření k dohledání vlastníka.</w:t>
      </w:r>
    </w:p>
    <w:p w:rsidR="0016628F" w:rsidRPr="00955C71" w:rsidRDefault="0016628F" w:rsidP="00B81D07">
      <w:pPr>
        <w:spacing w:before="0" w:beforeAutospacing="0"/>
        <w:rPr>
          <w:rFonts w:ascii="Arial" w:eastAsia="Times New Roman" w:hAnsi="Arial" w:cs="Arial"/>
          <w:sz w:val="28"/>
          <w:szCs w:val="28"/>
          <w:lang w:eastAsia="cs-CZ"/>
        </w:rPr>
      </w:pPr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Zjistí-li ÚZSVM osobu vlastníka nemovitosti, písemně ho </w:t>
      </w:r>
      <w:proofErr w:type="gramStart"/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vyzve, </w:t>
      </w:r>
      <w:r w:rsidR="00955C71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>aby</w:t>
      </w:r>
      <w:proofErr w:type="gramEnd"/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:rsidR="0016628F" w:rsidRPr="00955C71" w:rsidRDefault="0016628F" w:rsidP="00B81D07">
      <w:pPr>
        <w:spacing w:before="0" w:beforeAutospacing="0"/>
        <w:rPr>
          <w:rFonts w:ascii="Arial" w:eastAsia="Times New Roman" w:hAnsi="Arial" w:cs="Arial"/>
          <w:sz w:val="28"/>
          <w:szCs w:val="28"/>
          <w:lang w:eastAsia="cs-CZ"/>
        </w:rPr>
      </w:pPr>
      <w:r w:rsidRPr="00955C71">
        <w:rPr>
          <w:rFonts w:ascii="Arial" w:eastAsia="Times New Roman" w:hAnsi="Arial" w:cs="Arial"/>
          <w:sz w:val="28"/>
          <w:szCs w:val="28"/>
          <w:lang w:eastAsia="cs-CZ"/>
        </w:rPr>
        <w:t>Nepodaří-li se vlastníka zjistit a uběhne-li lhůt</w:t>
      </w:r>
      <w:r w:rsidR="00B81D07" w:rsidRPr="00955C71">
        <w:rPr>
          <w:rFonts w:ascii="Arial" w:eastAsia="Times New Roman" w:hAnsi="Arial" w:cs="Arial"/>
          <w:sz w:val="28"/>
          <w:szCs w:val="28"/>
          <w:lang w:eastAsia="cs-CZ"/>
        </w:rPr>
        <w:t>a podle občanského zákoníku, má 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>se za to, že nemovitost je opuštěná. To</w:t>
      </w:r>
      <w:r w:rsidR="00B81D07" w:rsidRPr="00955C71">
        <w:rPr>
          <w:rFonts w:ascii="Arial" w:eastAsia="Times New Roman" w:hAnsi="Arial" w:cs="Arial"/>
          <w:sz w:val="28"/>
          <w:szCs w:val="28"/>
          <w:lang w:eastAsia="cs-CZ"/>
        </w:rPr>
        <w:t>to ustanovení zákona vychází ze 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skutečnosti, že k vlastnictví takových nemovitostí se dlouhodobě nikdo nehlásí, neplatí z nich daně, nepečuje o ně, a tak lze předpokládat, že tyto osoby nevykonávají vlastnické právo ke svým nemovitostem ve </w:t>
      </w:r>
      <w:proofErr w:type="gramStart"/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smyslu </w:t>
      </w:r>
      <w:r w:rsidR="00955C71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>§ 1050</w:t>
      </w:r>
      <w:proofErr w:type="gramEnd"/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 odst. 2 nového občanského zákoníku. Po uplynutí 10 let nevykonávání vlastnického práva se nemovitost považuje za </w:t>
      </w:r>
      <w:proofErr w:type="gramStart"/>
      <w:r w:rsidRPr="00955C71">
        <w:rPr>
          <w:rFonts w:ascii="Arial" w:eastAsia="Times New Roman" w:hAnsi="Arial" w:cs="Arial"/>
          <w:sz w:val="28"/>
          <w:szCs w:val="28"/>
          <w:lang w:eastAsia="cs-CZ"/>
        </w:rPr>
        <w:t>opuštěnou</w:t>
      </w:r>
      <w:r w:rsidR="00955C71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 a stává</w:t>
      </w:r>
      <w:proofErr w:type="gramEnd"/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 se vlastnictvím státu.</w:t>
      </w:r>
    </w:p>
    <w:p w:rsidR="0016628F" w:rsidRPr="00955C71" w:rsidRDefault="0016628F" w:rsidP="00B81D07">
      <w:pPr>
        <w:spacing w:before="0" w:beforeAutospacing="0"/>
        <w:rPr>
          <w:rFonts w:ascii="Arial" w:eastAsia="Times New Roman" w:hAnsi="Arial" w:cs="Arial"/>
          <w:sz w:val="28"/>
          <w:szCs w:val="28"/>
          <w:lang w:eastAsia="cs-CZ"/>
        </w:rPr>
      </w:pPr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Pokud osoba (fyzická nebo právnická) zjistí, že je vlastníkem nemovitosti uvedené na seznamu zveřejněném na webové adrese </w:t>
      </w:r>
      <w:hyperlink r:id="rId4" w:history="1">
        <w:r w:rsidRPr="00955C7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cs-CZ"/>
          </w:rPr>
          <w:t>www.uzsvm.cz</w:t>
        </w:r>
      </w:hyperlink>
      <w:r w:rsidR="00B81D07" w:rsidRPr="00955C71">
        <w:rPr>
          <w:rFonts w:ascii="Arial" w:eastAsia="Times New Roman" w:hAnsi="Arial" w:cs="Arial"/>
          <w:sz w:val="28"/>
          <w:szCs w:val="28"/>
          <w:lang w:eastAsia="cs-CZ"/>
        </w:rPr>
        <w:t>, může se 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>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BF7698" w:rsidRDefault="0016628F" w:rsidP="00B81D07">
      <w:pPr>
        <w:spacing w:before="0" w:beforeAutospacing="0"/>
        <w:rPr>
          <w:rFonts w:ascii="Arial" w:eastAsia="Times New Roman" w:hAnsi="Arial" w:cs="Arial"/>
          <w:sz w:val="28"/>
          <w:szCs w:val="28"/>
          <w:lang w:eastAsia="cs-CZ"/>
        </w:rPr>
      </w:pPr>
      <w:r w:rsidRPr="00955C71">
        <w:rPr>
          <w:rFonts w:ascii="Arial" w:eastAsia="Times New Roman" w:hAnsi="Arial" w:cs="Arial"/>
          <w:sz w:val="28"/>
          <w:szCs w:val="28"/>
          <w:lang w:eastAsia="cs-CZ"/>
        </w:rPr>
        <w:t>Seznam nemovitostí zveřejněný webu ÚZSVM je ve formátu „</w:t>
      </w:r>
      <w:proofErr w:type="spellStart"/>
      <w:proofErr w:type="gramStart"/>
      <w:r w:rsidRPr="00955C71">
        <w:rPr>
          <w:rFonts w:ascii="Arial" w:eastAsia="Times New Roman" w:hAnsi="Arial" w:cs="Arial"/>
          <w:sz w:val="28"/>
          <w:szCs w:val="28"/>
          <w:lang w:eastAsia="cs-CZ"/>
        </w:rPr>
        <w:t>xls</w:t>
      </w:r>
      <w:proofErr w:type="spellEnd"/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“ </w:t>
      </w:r>
      <w:r w:rsidR="00955C71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>a obsahuje</w:t>
      </w:r>
      <w:proofErr w:type="gramEnd"/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 výhradně údaje, které ÚZSVM obdržel o</w:t>
      </w:r>
      <w:r w:rsidR="00B81D07" w:rsidRPr="00955C71">
        <w:rPr>
          <w:rFonts w:ascii="Arial" w:eastAsia="Times New Roman" w:hAnsi="Arial" w:cs="Arial"/>
          <w:sz w:val="28"/>
          <w:szCs w:val="28"/>
          <w:lang w:eastAsia="cs-CZ"/>
        </w:rPr>
        <w:t>d Českého úřadu zeměměřického a 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>katastrálního podle § 64 zákona č. 256/2013</w:t>
      </w:r>
      <w:r w:rsidR="00B81D07"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 Sb.,</w:t>
      </w:r>
      <w:r w:rsidR="00955C71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</w:t>
      </w:r>
      <w:r w:rsidR="00B81D07"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 o katastru nemovitostí, v 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platném znění. </w:t>
      </w:r>
    </w:p>
    <w:p w:rsidR="0016628F" w:rsidRPr="00955C71" w:rsidRDefault="0016628F" w:rsidP="00B81D07">
      <w:pPr>
        <w:spacing w:before="0" w:beforeAutospacing="0"/>
        <w:rPr>
          <w:rFonts w:ascii="Arial" w:eastAsia="Times New Roman" w:hAnsi="Arial" w:cs="Arial"/>
          <w:sz w:val="28"/>
          <w:szCs w:val="28"/>
          <w:lang w:eastAsia="cs-CZ"/>
        </w:rPr>
      </w:pPr>
      <w:r w:rsidRPr="00BF7698">
        <w:rPr>
          <w:rFonts w:ascii="Arial" w:eastAsia="Times New Roman" w:hAnsi="Arial" w:cs="Arial"/>
          <w:lang w:eastAsia="cs-CZ"/>
        </w:rPr>
        <w:t xml:space="preserve">K prohlížení těchto dat v uvedeném formátu lze využít nejen Microsoft Excel, ale např. aplikaci OpenOffice.org, která je k dispozici bezplatně na adrese </w:t>
      </w:r>
      <w:hyperlink r:id="rId5" w:history="1">
        <w:r w:rsidRPr="00BF7698">
          <w:rPr>
            <w:rFonts w:ascii="Arial" w:eastAsia="Times New Roman" w:hAnsi="Arial" w:cs="Arial"/>
            <w:color w:val="0000FF"/>
            <w:u w:val="single"/>
            <w:lang w:eastAsia="cs-CZ"/>
          </w:rPr>
          <w:t>http://www.openoffice.cz/stahnout</w:t>
        </w:r>
      </w:hyperlink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. </w:t>
      </w:r>
    </w:p>
    <w:sectPr w:rsidR="0016628F" w:rsidRPr="00955C71" w:rsidSect="00955C71">
      <w:pgSz w:w="11906" w:h="16838"/>
      <w:pgMar w:top="1134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28F"/>
    <w:rsid w:val="0016628F"/>
    <w:rsid w:val="00211D23"/>
    <w:rsid w:val="00306698"/>
    <w:rsid w:val="003E6F13"/>
    <w:rsid w:val="004A00E7"/>
    <w:rsid w:val="004B3D66"/>
    <w:rsid w:val="00600729"/>
    <w:rsid w:val="00645B7A"/>
    <w:rsid w:val="00681007"/>
    <w:rsid w:val="006D28B0"/>
    <w:rsid w:val="008C3625"/>
    <w:rsid w:val="00955C71"/>
    <w:rsid w:val="009A4F5D"/>
    <w:rsid w:val="00B4667C"/>
    <w:rsid w:val="00B81D07"/>
    <w:rsid w:val="00BF7698"/>
    <w:rsid w:val="00CE0D8A"/>
    <w:rsid w:val="00DC6AB2"/>
    <w:rsid w:val="00EA3721"/>
    <w:rsid w:val="00F14BE9"/>
    <w:rsid w:val="00F6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698"/>
    <w:pPr>
      <w:spacing w:before="100" w:beforeAutospacing="1"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6628F"/>
    <w:rPr>
      <w:b/>
      <w:bCs/>
    </w:rPr>
  </w:style>
  <w:style w:type="character" w:customStyle="1" w:styleId="ms-rtethemefontface-1">
    <w:name w:val="ms-rtethemefontface-1"/>
    <w:basedOn w:val="Standardnpsmoodstavce"/>
    <w:rsid w:val="00166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74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13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98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050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00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0827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176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1801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52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1212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Links>
    <vt:vector size="12" baseType="variant">
      <vt:variant>
        <vt:i4>1441819</vt:i4>
      </vt:variant>
      <vt:variant>
        <vt:i4>3</vt:i4>
      </vt:variant>
      <vt:variant>
        <vt:i4>0</vt:i4>
      </vt:variant>
      <vt:variant>
        <vt:i4>5</vt:i4>
      </vt:variant>
      <vt:variant>
        <vt:lpwstr>http://www.openoffice.cz/stahnout</vt:lpwstr>
      </vt:variant>
      <vt:variant>
        <vt:lpwstr/>
      </vt:variant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http://www.uzsvm.cz/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Bedřich Rychlý</dc:creator>
  <cp:lastModifiedBy>StefkovaJ</cp:lastModifiedBy>
  <cp:revision>2</cp:revision>
  <cp:lastPrinted>2014-03-19T13:18:00Z</cp:lastPrinted>
  <dcterms:created xsi:type="dcterms:W3CDTF">2014-03-19T13:19:00Z</dcterms:created>
  <dcterms:modified xsi:type="dcterms:W3CDTF">2014-03-19T13:19:00Z</dcterms:modified>
</cp:coreProperties>
</file>